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Töreboda kommunfullmäktige</w:t>
      </w:r>
    </w:p>
    <w:p>
      <w:pPr>
        <w:pStyle w:val="Heading1"/>
      </w:pPr>
      <w:r>
        <w:t xml:space="preserve">Utöka valfrihet inom hemtjänsten via LOV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Töreboda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Töreboda har idag endast kommunal hemtjänst. Enligt Socialstyrelsen 2024 efterfrågar många äldre valfrihet. Införande av LOV kan höja kvalitet och konkurrens.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Töreboda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LOV för hemtjänst i Töreboda kommun från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socialnämnden får i uppdrag att ta fram upphandlingsunderlag och kvalitetskrav.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minst två externa utförare ska kunna verka i kommunen inom två år efter beslut.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brukaren ska erbjudas valfrihet senast vid biståndsbeslut.</w:t>
      </w:r>
    </w:p>
    <w:p>
      <w:pPr>
        <w:spacing w:before="360"/>
      </w:pPr>
    </w:p>
    <w:p>
      <w:r>
        <w:t xml:space="preserve">Töreboda,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Töreboda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2026-07-14T05:28:12.432Z</dcterms:created>
  <dcterms:modified xsi:type="dcterms:W3CDTF">2026-07-14T05:28:12.432Z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